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Предлагаем Вам позаниматься с детьми дома.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25.05.2020 по 29</w:t>
      </w:r>
      <w:r w:rsidRPr="00C47211">
        <w:rPr>
          <w:rFonts w:ascii="Times New Roman" w:hAnsi="Times New Roman" w:cs="Times New Roman"/>
          <w:sz w:val="28"/>
          <w:szCs w:val="28"/>
        </w:rPr>
        <w:t>.05.2020</w:t>
      </w:r>
    </w:p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Речевое развитие</w:t>
      </w:r>
    </w:p>
    <w:p w:rsid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 Пересказ рассказа Л. Толстого «Муравей и голубка».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«Роспись силуэтов гжельской посуды»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Учить детей расписывать посуду, располагая узор по форме. Развивать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эстетическое восприятие произведений народного творчества, чувство ритма.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Закреплять умение рисовать акварельными красками, готовить на палитре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нужные оттенки цвета. Развивать эмоционально положительное отношение </w:t>
      </w:r>
      <w:proofErr w:type="gramStart"/>
      <w:r w:rsidRPr="00C47211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гжельским изделиям.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«Весенний ковер»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Закреплять умение создавать части коллективной композиции. Упражнять в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симметричном расположении изображений на квадрате и полосе, </w:t>
      </w:r>
      <w:proofErr w:type="gramStart"/>
      <w:r w:rsidRPr="00C4721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Pr="00C47211"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 w:rsidRPr="00C47211">
        <w:rPr>
          <w:rFonts w:ascii="Times New Roman" w:hAnsi="Times New Roman" w:cs="Times New Roman"/>
          <w:sz w:val="28"/>
          <w:szCs w:val="28"/>
        </w:rPr>
        <w:t xml:space="preserve"> вырезывания. Развивать эстетические чувства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(композиции, цвета, ритма) и эстетическое восприятие.</w:t>
      </w:r>
    </w:p>
    <w:p w:rsid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7211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 (с предметным и социальным</w:t>
      </w:r>
      <w:proofErr w:type="gramEnd"/>
    </w:p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окружением)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«Путешествие в прошлое телефона»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Познакомить детей с историей изобретения и совершенствования телефона;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 xml:space="preserve">закреплять правила пользования телефоном; развивать </w:t>
      </w:r>
      <w:proofErr w:type="gramStart"/>
      <w:r w:rsidRPr="00C47211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</w:p>
    <w:p w:rsid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мышление, сообразительность.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p w:rsid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«Семья», «Детский сад», «Больница».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211" w:rsidRPr="00C47211" w:rsidRDefault="00C47211" w:rsidP="00C4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«Летает – не летает».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Водящий называет одушевленные и неодушевленные предметы, которые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летают и не летают. Если назван летающий предмет, то игроки поднимают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руки вверх, а если назван нелетающий предмет, то руки остаются внизу.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«Забрось мяч в корзину» (корзину можно поставить на пол).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Игра на ловкость, меткость, глазомер.</w:t>
      </w:r>
    </w:p>
    <w:p w:rsidR="00C47211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«Жмурки».</w:t>
      </w:r>
    </w:p>
    <w:p w:rsidR="00DA55AD" w:rsidRPr="00C47211" w:rsidRDefault="00C47211" w:rsidP="00C472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7211">
        <w:rPr>
          <w:rFonts w:ascii="Times New Roman" w:hAnsi="Times New Roman" w:cs="Times New Roman"/>
          <w:sz w:val="28"/>
          <w:szCs w:val="28"/>
        </w:rPr>
        <w:t>Игра на ориентирование в пространстве на слух.</w:t>
      </w:r>
    </w:p>
    <w:sectPr w:rsidR="00DA55AD" w:rsidRPr="00C47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E3"/>
    <w:rsid w:val="005E14E3"/>
    <w:rsid w:val="00635C51"/>
    <w:rsid w:val="009A15AA"/>
    <w:rsid w:val="00C4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2020-05-26T18:48:00Z</dcterms:created>
  <dcterms:modified xsi:type="dcterms:W3CDTF">2020-05-26T18:50:00Z</dcterms:modified>
</cp:coreProperties>
</file>